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184FCB4" w14:textId="55DF59D5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Feuchtraumwannenleuchte </w:t>
      </w:r>
      <w:proofErr w:type="spellStart"/>
      <w:r w:rsidRPr="00D62090">
        <w:rPr>
          <w:rFonts w:cs="Arial"/>
          <w:sz w:val="24"/>
        </w:rPr>
        <w:t>LineLED</w:t>
      </w:r>
      <w:proofErr w:type="spellEnd"/>
      <w:r w:rsidRPr="00D62090">
        <w:rPr>
          <w:rFonts w:cs="Arial"/>
          <w:sz w:val="24"/>
        </w:rPr>
        <w:t xml:space="preserve"> PRO 3</w:t>
      </w:r>
    </w:p>
    <w:p w14:paraId="379F2C36" w14:textId="7966EBD0" w:rsidR="00D62090" w:rsidRPr="00D62090" w:rsidRDefault="00D62090" w:rsidP="00D62090">
      <w:pPr>
        <w:rPr>
          <w:rFonts w:cs="Arial"/>
          <w:sz w:val="24"/>
        </w:rPr>
      </w:pPr>
    </w:p>
    <w:p w14:paraId="528389E6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Betriebsspannung: 220-240VAC</w:t>
      </w:r>
    </w:p>
    <w:p w14:paraId="1B4E2049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Lichtquelle: LED</w:t>
      </w:r>
    </w:p>
    <w:p w14:paraId="1F39614B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Systemleistung: 65W</w:t>
      </w:r>
    </w:p>
    <w:p w14:paraId="77564CBD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 xml:space="preserve">Lichtstrom: 8.125lm </w:t>
      </w:r>
    </w:p>
    <w:p w14:paraId="44CAEE57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Systemeffizienz: 125 lm/W</w:t>
      </w:r>
    </w:p>
    <w:p w14:paraId="382646DD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Lichtfarbe: 5.000K</w:t>
      </w:r>
    </w:p>
    <w:p w14:paraId="2F795C29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CRI Index: Ra &gt;80</w:t>
      </w:r>
    </w:p>
    <w:p w14:paraId="5DD15C7F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Abstrahlwinkel: 120°</w:t>
      </w:r>
    </w:p>
    <w:p w14:paraId="43D6588A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L70/B30: 50.000h</w:t>
      </w:r>
    </w:p>
    <w:p w14:paraId="110F8F43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Schutzart: IP65</w:t>
      </w:r>
    </w:p>
    <w:p w14:paraId="1CF7AAC0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Schutzklasse: I</w:t>
      </w:r>
    </w:p>
    <w:p w14:paraId="645E3E12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Stoßfestigkeit: IK08</w:t>
      </w:r>
    </w:p>
    <w:p w14:paraId="0E802CD5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Temperatur Einsatzbereich: -15°C bis +35°C</w:t>
      </w:r>
    </w:p>
    <w:p w14:paraId="66449742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Gehäusematerial: GFK</w:t>
      </w:r>
    </w:p>
    <w:p w14:paraId="706B9B6F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Abdeckung: PC matt</w:t>
      </w:r>
    </w:p>
    <w:p w14:paraId="6B36F712" w14:textId="77777777" w:rsidR="00D9660D" w:rsidRPr="00D9660D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Gewicht ca.: ca. 3,9 kg</w:t>
      </w:r>
    </w:p>
    <w:p w14:paraId="19F6501E" w14:textId="36B15038" w:rsidR="000D6E1E" w:rsidRDefault="00D9660D" w:rsidP="00D9660D">
      <w:pPr>
        <w:rPr>
          <w:rFonts w:cs="Arial"/>
          <w:sz w:val="24"/>
        </w:rPr>
      </w:pPr>
      <w:r w:rsidRPr="00D9660D">
        <w:rPr>
          <w:rFonts w:cs="Arial"/>
          <w:sz w:val="24"/>
        </w:rPr>
        <w:t>Maße (</w:t>
      </w:r>
      <w:proofErr w:type="spellStart"/>
      <w:r w:rsidRPr="00D9660D">
        <w:rPr>
          <w:rFonts w:cs="Arial"/>
          <w:sz w:val="24"/>
        </w:rPr>
        <w:t>LxBxH</w:t>
      </w:r>
      <w:proofErr w:type="spellEnd"/>
      <w:r w:rsidRPr="00D9660D">
        <w:rPr>
          <w:rFonts w:cs="Arial"/>
          <w:sz w:val="24"/>
        </w:rPr>
        <w:t xml:space="preserve"> ): 1500x100x123mm</w:t>
      </w:r>
    </w:p>
    <w:p w14:paraId="5993B0DA" w14:textId="77777777" w:rsidR="00D62090" w:rsidRDefault="00D62090" w:rsidP="00D62090">
      <w:pPr>
        <w:rPr>
          <w:rFonts w:cs="Arial"/>
          <w:sz w:val="24"/>
        </w:rPr>
      </w:pPr>
    </w:p>
    <w:p w14:paraId="16A81212" w14:textId="48C9FA48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Durchgangsverdrahtung 5x2,5 mm2</w:t>
      </w:r>
    </w:p>
    <w:p w14:paraId="698B53D4" w14:textId="211BDA9D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Verschlüsse und Befestigungen aus Edelstahl</w:t>
      </w:r>
    </w:p>
    <w:p w14:paraId="18F32B69" w14:textId="1E512EF8" w:rsidR="00B55132" w:rsidRPr="009C20F0" w:rsidRDefault="00B55132" w:rsidP="00B5513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8DB8D0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2090">
        <w:rPr>
          <w:rFonts w:cs="Arial"/>
          <w:b/>
          <w:sz w:val="24"/>
        </w:rPr>
        <w:t>1</w:t>
      </w:r>
      <w:r w:rsidR="00484A52">
        <w:rPr>
          <w:rFonts w:cs="Arial"/>
          <w:b/>
          <w:sz w:val="24"/>
        </w:rPr>
        <w:t>33</w:t>
      </w:r>
      <w:r w:rsidR="00D9660D">
        <w:rPr>
          <w:rFonts w:cs="Arial"/>
          <w:b/>
          <w:sz w:val="24"/>
        </w:rPr>
        <w:t>719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r w:rsidR="00D9660D" w:rsidRPr="00D9660D">
        <w:rPr>
          <w:rFonts w:cs="Arial"/>
          <w:b/>
          <w:sz w:val="24"/>
        </w:rPr>
        <w:t>LINELED.65W.230V.5000K.1500MM.DV5X2,5.IP65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9660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019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9660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019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D6E1E"/>
    <w:rsid w:val="00101766"/>
    <w:rsid w:val="00132C37"/>
    <w:rsid w:val="00213851"/>
    <w:rsid w:val="00295D96"/>
    <w:rsid w:val="00456FC6"/>
    <w:rsid w:val="0046294C"/>
    <w:rsid w:val="004819F3"/>
    <w:rsid w:val="00484A52"/>
    <w:rsid w:val="004A56C0"/>
    <w:rsid w:val="00573F4F"/>
    <w:rsid w:val="005F09F1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14A37"/>
    <w:rsid w:val="009579D2"/>
    <w:rsid w:val="00965814"/>
    <w:rsid w:val="009833D4"/>
    <w:rsid w:val="009B34DA"/>
    <w:rsid w:val="009C20F0"/>
    <w:rsid w:val="00A94771"/>
    <w:rsid w:val="00A94949"/>
    <w:rsid w:val="00AE5794"/>
    <w:rsid w:val="00B00900"/>
    <w:rsid w:val="00B16FF8"/>
    <w:rsid w:val="00B35211"/>
    <w:rsid w:val="00B55132"/>
    <w:rsid w:val="00C35131"/>
    <w:rsid w:val="00C81240"/>
    <w:rsid w:val="00CB5F6A"/>
    <w:rsid w:val="00CD0CA1"/>
    <w:rsid w:val="00CE35D3"/>
    <w:rsid w:val="00D4723D"/>
    <w:rsid w:val="00D62090"/>
    <w:rsid w:val="00D77F63"/>
    <w:rsid w:val="00D8329D"/>
    <w:rsid w:val="00D86D45"/>
    <w:rsid w:val="00D9660D"/>
    <w:rsid w:val="00E32930"/>
    <w:rsid w:val="00E4065D"/>
    <w:rsid w:val="00E513F7"/>
    <w:rsid w:val="00E97F84"/>
    <w:rsid w:val="00EB286D"/>
    <w:rsid w:val="00EC264D"/>
    <w:rsid w:val="00EC5A3C"/>
    <w:rsid w:val="00F13789"/>
    <w:rsid w:val="00FB6964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2023-08-07T08:42:00Z</dcterms:created>
  <dcterms:modified xsi:type="dcterms:W3CDTF">2023-08-07T08:43:00Z</dcterms:modified>
</cp:coreProperties>
</file>